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微软雅黑" w:eastAsia="方正小标宋简体" w:cs="微软雅黑"/>
          <w:sz w:val="36"/>
          <w:szCs w:val="36"/>
          <w:lang w:val="zh-TW" w:bidi="zh-TW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  <w:lang w:bidi="zh-TW"/>
        </w:rPr>
        <w:t>河海大学水利水电学院</w:t>
      </w:r>
      <w:r>
        <w:rPr>
          <w:rFonts w:hint="eastAsia" w:ascii="方正小标宋简体" w:hAnsi="微软雅黑" w:eastAsia="方正小标宋简体" w:cs="微软雅黑"/>
          <w:sz w:val="36"/>
          <w:szCs w:val="36"/>
          <w:lang w:val="zh-TW" w:bidi="zh-TW"/>
        </w:rPr>
        <w:t>院徽释义及使用说明</w:t>
      </w:r>
    </w:p>
    <w:p>
      <w:pPr>
        <w:adjustRightInd w:val="0"/>
        <w:snapToGrid w:val="0"/>
        <w:spacing w:line="560" w:lineRule="exact"/>
        <w:ind w:firstLine="64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一、院徽徽标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院徽是学院的重要标志和象征，是学院办学理念、办学特色以及文化传统、精神品格的深刻凝练和艺术体现。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河海大学水利水电学院院徽（图1）为圆形，院徽上方自左而右环绕中文院名标准全称，下部自左而右环绕英文院名标准全称，中间为手掌、浪花、水轮机、拱坝等设计元素。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192405</wp:posOffset>
            </wp:positionV>
            <wp:extent cx="2374900" cy="2303145"/>
            <wp:effectExtent l="0" t="0" r="6350" b="1905"/>
            <wp:wrapSquare wrapText="bothSides"/>
            <wp:docPr id="13" name="图片 13" descr="“水利水电学院”院徽设计规范-2020.11.1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“水利水电学院”院徽设计规范-2020.11.10_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1" t="17335" r="28704" b="24479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303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3103880</wp:posOffset>
            </wp:positionH>
            <wp:positionV relativeFrom="paragraph">
              <wp:posOffset>73660</wp:posOffset>
            </wp:positionV>
            <wp:extent cx="2505075" cy="2413000"/>
            <wp:effectExtent l="0" t="0" r="9525" b="635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图1院徽正稿 </w:t>
      </w:r>
      <w:r>
        <w:rPr>
          <w:rFonts w:ascii="仿宋" w:hAnsi="仿宋" w:eastAsia="仿宋" w:cs="Times New Roman"/>
          <w:sz w:val="32"/>
          <w:szCs w:val="32"/>
        </w:rPr>
        <w:t xml:space="preserve">               </w:t>
      </w:r>
      <w:r>
        <w:rPr>
          <w:rFonts w:hint="eastAsia" w:ascii="仿宋" w:hAnsi="仿宋" w:eastAsia="仿宋" w:cs="Times New Roman"/>
          <w:sz w:val="32"/>
          <w:szCs w:val="32"/>
        </w:rPr>
        <w:t>图2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院徽墨稿</w:t>
      </w:r>
    </w:p>
    <w:p>
      <w:pPr>
        <w:adjustRightInd w:val="0"/>
        <w:snapToGrid w:val="0"/>
        <w:spacing w:line="560" w:lineRule="exact"/>
        <w:ind w:firstLine="64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二、院徽释义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院徽主体元素中“手掌”代表学院如母亲一般，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拥有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海纳百川的博爱胸怀；“水轮机”代表涌动不息的价值追求；“拱坝”代表求实创新的担当意识；“浪花”代表智者乐水的崇高精神。院徽选取蓝色为主色调，由浅而深，体现出学院的专业办学特色。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水轮机与水浪的组合表达水力发电之意，以人的手掌托举浪花喻示开发利用水能资源，人与自然和谐共生。拱坝喻示水土保持和江河安澜的美好。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院徽中所有元素的轮廓线有机契合、自然衔接，围合成完满的圆形，体现出学院开放包容的科研学术环境、三全育人的人才培养理念和创新开拓的办学特色。</w:t>
      </w:r>
    </w:p>
    <w:p>
      <w:pPr>
        <w:adjustRightInd w:val="0"/>
        <w:snapToGrid w:val="0"/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三、使用说明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以下为常见的院徽使用规范，院徽的制作和使用、包括图案、字体、尺寸、色彩以及其他元素的搭配等，须按照本说明的规范执行，不得随意更改。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1184910</wp:posOffset>
            </wp:positionV>
            <wp:extent cx="4120515" cy="1645285"/>
            <wp:effectExtent l="0" t="0" r="0" b="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51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sz w:val="32"/>
          <w:szCs w:val="32"/>
        </w:rPr>
        <w:t>院徽版权归我院所有，未经授权任何人不得另作他用，否则将承担相关法律责任。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240" w:lineRule="auto"/>
        <w:ind w:firstLine="0" w:firstLine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图3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院徽、中英文院名全称标准字体组合规范（横式1）</w:t>
      </w:r>
    </w:p>
    <w:p>
      <w:pPr>
        <w:adjustRightInd w:val="0"/>
        <w:snapToGrid w:val="0"/>
        <w:spacing w:line="240" w:lineRule="auto"/>
        <w:ind w:firstLine="640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240" w:lineRule="auto"/>
        <w:ind w:firstLine="640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240" w:lineRule="auto"/>
        <w:ind w:firstLine="640"/>
        <w:rPr>
          <w:rFonts w:hint="eastAsia"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240" w:lineRule="auto"/>
        <w:ind w:firstLine="0" w:firstLineChars="0"/>
        <w:rPr>
          <w:rFonts w:ascii="仿宋" w:hAnsi="仿宋" w:eastAsia="仿宋" w:cs="Times New Roman"/>
          <w:sz w:val="32"/>
          <w:szCs w:val="32"/>
        </w:rPr>
      </w:pP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236855</wp:posOffset>
            </wp:positionV>
            <wp:extent cx="4156075" cy="1626870"/>
            <wp:effectExtent l="0" t="0" r="0" b="0"/>
            <wp:wrapTopAndBottom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240" w:lineRule="auto"/>
        <w:ind w:firstLine="0" w:firstLineChars="0"/>
        <w:rPr>
          <w:rFonts w:ascii="仿宋" w:hAnsi="仿宋" w:eastAsia="仿宋" w:cs="Times New Roman"/>
          <w:sz w:val="32"/>
          <w:szCs w:val="32"/>
        </w:rPr>
      </w:pP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418465</wp:posOffset>
            </wp:positionV>
            <wp:extent cx="3728720" cy="1642110"/>
            <wp:effectExtent l="0" t="0" r="5080" b="0"/>
            <wp:wrapTopAndBottom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sz w:val="32"/>
          <w:szCs w:val="32"/>
        </w:rPr>
        <w:t>图</w:t>
      </w:r>
      <w:r>
        <w:rPr>
          <w:rFonts w:ascii="仿宋" w:hAnsi="仿宋" w:eastAsia="仿宋" w:cs="Times New Roman"/>
          <w:sz w:val="32"/>
          <w:szCs w:val="32"/>
        </w:rPr>
        <w:t xml:space="preserve">4 </w:t>
      </w:r>
      <w:r>
        <w:rPr>
          <w:rFonts w:hint="eastAsia" w:ascii="仿宋" w:hAnsi="仿宋" w:eastAsia="仿宋" w:cs="Times New Roman"/>
          <w:sz w:val="32"/>
          <w:szCs w:val="32"/>
        </w:rPr>
        <w:t>院徽、中英文院名全称标准字体组合规范（横式1反白）</w:t>
      </w:r>
    </w:p>
    <w:p>
      <w:pPr>
        <w:adjustRightInd w:val="0"/>
        <w:snapToGrid w:val="0"/>
        <w:spacing w:line="240" w:lineRule="auto"/>
        <w:ind w:firstLine="0" w:firstLineChars="0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240" w:lineRule="auto"/>
        <w:ind w:firstLine="0" w:firstLineChars="0"/>
        <w:rPr>
          <w:rFonts w:hint="eastAsia" w:ascii="仿宋" w:hAnsi="仿宋" w:eastAsia="仿宋" w:cs="Times New Roman"/>
          <w:sz w:val="32"/>
          <w:szCs w:val="32"/>
        </w:rPr>
      </w:pP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443230</wp:posOffset>
            </wp:positionV>
            <wp:extent cx="2381250" cy="3095625"/>
            <wp:effectExtent l="0" t="0" r="0" b="9525"/>
            <wp:wrapTopAndBottom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sz w:val="32"/>
          <w:szCs w:val="32"/>
        </w:rPr>
        <w:t>图</w:t>
      </w:r>
      <w:r>
        <w:rPr>
          <w:rFonts w:ascii="仿宋" w:hAnsi="仿宋" w:eastAsia="仿宋" w:cs="Times New Roman"/>
          <w:sz w:val="32"/>
          <w:szCs w:val="32"/>
        </w:rPr>
        <w:t xml:space="preserve">5 </w:t>
      </w:r>
      <w:r>
        <w:rPr>
          <w:rFonts w:hint="eastAsia" w:ascii="仿宋" w:hAnsi="仿宋" w:eastAsia="仿宋" w:cs="Times New Roman"/>
          <w:sz w:val="32"/>
          <w:szCs w:val="32"/>
        </w:rPr>
        <w:t>院徽、中英文院名全称标准字体组合规范（横式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</w:p>
    <w:p>
      <w:pPr>
        <w:adjustRightInd w:val="0"/>
        <w:snapToGrid w:val="0"/>
        <w:spacing w:line="240" w:lineRule="auto"/>
        <w:ind w:firstLine="0" w:firstLine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图</w:t>
      </w:r>
      <w:r>
        <w:rPr>
          <w:rFonts w:ascii="仿宋" w:hAnsi="仿宋" w:eastAsia="仿宋" w:cs="Times New Roman"/>
          <w:sz w:val="32"/>
          <w:szCs w:val="32"/>
        </w:rPr>
        <w:t xml:space="preserve">6 </w:t>
      </w:r>
      <w:r>
        <w:rPr>
          <w:rFonts w:hint="eastAsia" w:ascii="仿宋" w:hAnsi="仿宋" w:eastAsia="仿宋" w:cs="Times New Roman"/>
          <w:sz w:val="32"/>
          <w:szCs w:val="32"/>
        </w:rPr>
        <w:t>院徽、中英文院名全称标准字体组合规范（竖式1）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240" w:lineRule="auto"/>
        <w:ind w:firstLine="0" w:firstLineChars="0"/>
        <w:rPr>
          <w:rFonts w:ascii="仿宋" w:hAnsi="仿宋" w:eastAsia="仿宋" w:cs="Times New Roman"/>
          <w:sz w:val="32"/>
          <w:szCs w:val="32"/>
        </w:rPr>
      </w:pPr>
      <w: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5080</wp:posOffset>
            </wp:positionV>
            <wp:extent cx="2766695" cy="5662295"/>
            <wp:effectExtent l="0" t="0" r="0" b="0"/>
            <wp:wrapTopAndBottom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566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240" w:lineRule="auto"/>
        <w:ind w:firstLine="0" w:firstLine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图</w:t>
      </w:r>
      <w:r>
        <w:rPr>
          <w:rFonts w:ascii="仿宋" w:hAnsi="仿宋" w:eastAsia="仿宋" w:cs="Times New Roman"/>
          <w:sz w:val="32"/>
          <w:szCs w:val="32"/>
        </w:rPr>
        <w:t xml:space="preserve">7 </w:t>
      </w:r>
      <w:r>
        <w:rPr>
          <w:rFonts w:hint="eastAsia" w:ascii="仿宋" w:hAnsi="仿宋" w:eastAsia="仿宋" w:cs="Times New Roman"/>
          <w:sz w:val="32"/>
          <w:szCs w:val="32"/>
        </w:rPr>
        <w:t>院徽、中英文院名全称标准字体组合规范（竖式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240" w:lineRule="auto"/>
        <w:ind w:firstLine="340"/>
        <w:jc w:val="center"/>
        <w:rPr>
          <w:rFonts w:ascii="宋体" w:hAnsi="宋体" w:cs="宋体"/>
          <w:sz w:val="17"/>
          <w:szCs w:val="17"/>
        </w:rPr>
      </w:pPr>
    </w:p>
    <w:p>
      <w:pPr>
        <w:adjustRightInd w:val="0"/>
        <w:snapToGrid w:val="0"/>
        <w:spacing w:line="560" w:lineRule="exact"/>
        <w:ind w:firstLine="340"/>
        <w:jc w:val="center"/>
        <w:rPr>
          <w:rFonts w:ascii="宋体" w:hAnsi="宋体" w:cs="宋体"/>
          <w:sz w:val="17"/>
          <w:szCs w:val="17"/>
        </w:rPr>
      </w:pPr>
    </w:p>
    <w:p>
      <w:pPr>
        <w:adjustRightInd w:val="0"/>
        <w:snapToGrid w:val="0"/>
        <w:spacing w:line="560" w:lineRule="exact"/>
        <w:ind w:firstLine="340"/>
        <w:jc w:val="center"/>
        <w:rPr>
          <w:rFonts w:hint="eastAsia" w:ascii="宋体" w:hAnsi="宋体" w:cs="宋体"/>
          <w:sz w:val="17"/>
          <w:szCs w:val="17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3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240" w:lineRule="auto"/>
        <w:ind w:firstLine="0" w:firstLineChars="0"/>
        <w:jc w:val="both"/>
        <w:rPr>
          <w:rFonts w:ascii="宋体" w:hAnsi="宋体" w:cs="宋体"/>
          <w:sz w:val="17"/>
          <w:szCs w:val="17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5274310" cy="3615690"/>
            <wp:effectExtent l="0" t="0" r="2540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图8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标准色彩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420"/>
                            <w:rPr>
                              <w:rFonts w:ascii="Times New Roman" w:hAnsi="Times New Roman" w:cs="Times New Roman"/>
                              <w:sz w:val="21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420"/>
                      <w:rPr>
                        <w:rFonts w:ascii="Times New Roman" w:hAnsi="Times New Roman" w:cs="Times New Roman"/>
                        <w:sz w:val="21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D00A4"/>
    <w:rsid w:val="000E17BC"/>
    <w:rsid w:val="001448A4"/>
    <w:rsid w:val="00557F5F"/>
    <w:rsid w:val="008D0EC9"/>
    <w:rsid w:val="008D268F"/>
    <w:rsid w:val="00977556"/>
    <w:rsid w:val="00C10AD9"/>
    <w:rsid w:val="00D84339"/>
    <w:rsid w:val="00EF5F7E"/>
    <w:rsid w:val="07935725"/>
    <w:rsid w:val="272D00A4"/>
    <w:rsid w:val="2FE87ED7"/>
    <w:rsid w:val="3B13719E"/>
    <w:rsid w:val="3FA76F49"/>
    <w:rsid w:val="44AA1906"/>
    <w:rsid w:val="5108494B"/>
    <w:rsid w:val="62FE0DAB"/>
    <w:rsid w:val="6B72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60" w:lineRule="auto"/>
      <w:ind w:firstLine="480" w:firstLineChars="200"/>
    </w:pPr>
    <w:rPr>
      <w:rFonts w:eastAsia="宋体" w:asciiTheme="minorHAnsi" w:hAnsiTheme="minorHAnsi" w:cstheme="minorBidi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</Words>
  <Characters>610</Characters>
  <Lines>5</Lines>
  <Paragraphs>1</Paragraphs>
  <TotalTime>5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2021-03-01T08:17:00Z</dcterms:created>
  <dc:creator>姜dayday</dc:creator>
  <cp:lastModifiedBy>姜dayday</cp:lastModifiedBy>
  <dcterms:modified xsi:type="dcterms:W3CDTF">2021-03-01T08:44:49Z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